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0B8" w:rsidRPr="000660B8" w:rsidRDefault="000660B8" w:rsidP="000660B8">
      <w:pPr>
        <w:spacing w:after="0" w:line="240" w:lineRule="auto"/>
        <w:rPr>
          <w:b/>
        </w:rPr>
      </w:pPr>
      <w:r w:rsidRPr="000660B8">
        <w:rPr>
          <w:b/>
        </w:rPr>
        <w:t>Information des Bundesamtes für Bevölkerungsschutz und Katastrophenschutz</w:t>
      </w:r>
    </w:p>
    <w:p w:rsidR="00F21D2C" w:rsidRDefault="000660B8" w:rsidP="000660B8">
      <w:pPr>
        <w:spacing w:after="0" w:line="240" w:lineRule="auto"/>
        <w:rPr>
          <w:b/>
        </w:rPr>
      </w:pPr>
      <w:r w:rsidRPr="000660B8">
        <w:rPr>
          <w:b/>
        </w:rPr>
        <w:t>Ratgeber: Vorsorgen für Krisen und Katastrophen</w:t>
      </w:r>
    </w:p>
    <w:p w:rsidR="000660B8" w:rsidRDefault="000660B8" w:rsidP="000660B8">
      <w:pPr>
        <w:spacing w:after="0" w:line="240" w:lineRule="auto"/>
        <w:rPr>
          <w:b/>
        </w:rPr>
      </w:pPr>
    </w:p>
    <w:p w:rsidR="00F421E5" w:rsidRDefault="000660B8" w:rsidP="00F421E5">
      <w:pPr>
        <w:spacing w:after="0" w:line="240" w:lineRule="auto"/>
        <w:jc w:val="both"/>
      </w:pPr>
      <w:r w:rsidRPr="000660B8">
        <w:t>Die Welt ist im Wandel</w:t>
      </w:r>
      <w:r>
        <w:t>. Mit Sorge beobachten wir die Entwicklung auf unserem Globus. Kriege, Naturkatastrophen</w:t>
      </w:r>
      <w:r w:rsidR="00F421E5">
        <w:t>, Cyberattacken</w:t>
      </w:r>
      <w:r>
        <w:t xml:space="preserve"> und Anschläge beeinträchtigen in unterschiedlicher Art und Weise unser Leben. Am Beispiel der Stadt Berlin können wir sehen, wie schnell wir auf Hilfe angewiesen </w:t>
      </w:r>
      <w:r w:rsidR="00F421E5">
        <w:t xml:space="preserve">sein </w:t>
      </w:r>
      <w:r>
        <w:t>könnten. Es ist daher für jeden von uns sinnvoll</w:t>
      </w:r>
      <w:r w:rsidR="007B1DDD">
        <w:t xml:space="preserve"> und wichtig</w:t>
      </w:r>
      <w:r>
        <w:t xml:space="preserve">, auf Extremsituationen </w:t>
      </w:r>
      <w:r w:rsidR="00F421E5">
        <w:t xml:space="preserve">eingestellt zu sein. Eine gute Vorbereitung zahlt sich </w:t>
      </w:r>
      <w:r w:rsidR="007B1DDD">
        <w:t xml:space="preserve">in jedem Fall </w:t>
      </w:r>
      <w:r w:rsidR="00F421E5">
        <w:t>aus.</w:t>
      </w:r>
    </w:p>
    <w:p w:rsidR="000660B8" w:rsidRDefault="00F421E5" w:rsidP="00F421E5">
      <w:pPr>
        <w:spacing w:after="0" w:line="240" w:lineRule="auto"/>
        <w:jc w:val="both"/>
      </w:pPr>
      <w:r>
        <w:t>Das Bundesamt für Bevölkerungsschutz und Katastrophenhilfe hat innerhalb seiner Broschüre „Vorsorgen für Krisen und Katastrophen“ eine Vielzahl von Informationen und Hinweisen zusammengefasst</w:t>
      </w:r>
      <w:r w:rsidR="007B1DDD">
        <w:t>. Auch wenn diese Empfehlungen keine verbindliche Vorgabe sind, eröffnen sie</w:t>
      </w:r>
      <w:r>
        <w:t xml:space="preserve"> </w:t>
      </w:r>
      <w:r w:rsidR="007B1DDD">
        <w:t xml:space="preserve">für die </w:t>
      </w:r>
      <w:r>
        <w:t xml:space="preserve">Bevölkerung </w:t>
      </w:r>
      <w:r w:rsidR="007B1DDD">
        <w:t xml:space="preserve">doch </w:t>
      </w:r>
      <w:bookmarkStart w:id="0" w:name="_GoBack"/>
      <w:bookmarkEnd w:id="0"/>
      <w:r>
        <w:t xml:space="preserve">einen guten </w:t>
      </w:r>
      <w:r w:rsidR="007B1DDD">
        <w:t>Orientierungsrahmen</w:t>
      </w:r>
      <w:r>
        <w:t>.</w:t>
      </w:r>
    </w:p>
    <w:p w:rsidR="00F421E5" w:rsidRDefault="007B1DDD" w:rsidP="00F421E5">
      <w:pPr>
        <w:spacing w:after="0" w:line="240" w:lineRule="auto"/>
        <w:jc w:val="both"/>
      </w:pPr>
      <w:r>
        <w:t>Informieren Sie sich bitte, damit Sie auf mögliche Szenarien eingestellt sind.</w:t>
      </w:r>
    </w:p>
    <w:p w:rsidR="007B1DDD" w:rsidRDefault="007B1DDD" w:rsidP="00F421E5">
      <w:pPr>
        <w:spacing w:after="0" w:line="240" w:lineRule="auto"/>
        <w:jc w:val="both"/>
      </w:pPr>
    </w:p>
    <w:p w:rsidR="007B1DDD" w:rsidRDefault="007B1DDD" w:rsidP="00F421E5">
      <w:pPr>
        <w:spacing w:after="0" w:line="240" w:lineRule="auto"/>
        <w:jc w:val="both"/>
      </w:pPr>
      <w:r>
        <w:t xml:space="preserve">Weitere Informationen erhalten Sie unter folgendem Link: </w:t>
      </w:r>
      <w:hyperlink r:id="rId4" w:history="1">
        <w:r w:rsidRPr="00994397">
          <w:rPr>
            <w:rStyle w:val="Hyperlink"/>
          </w:rPr>
          <w:t>https://www.bbk.bund.de/DE/Warnung-Vorsorge/Vorsorge/vorsorge_node.html</w:t>
        </w:r>
      </w:hyperlink>
    </w:p>
    <w:p w:rsidR="007B1DDD" w:rsidRPr="000660B8" w:rsidRDefault="007B1DDD" w:rsidP="00F421E5">
      <w:pPr>
        <w:spacing w:after="0" w:line="240" w:lineRule="auto"/>
        <w:jc w:val="both"/>
      </w:pPr>
    </w:p>
    <w:sectPr w:rsidR="007B1DDD" w:rsidRPr="00066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B8"/>
    <w:rsid w:val="000660B8"/>
    <w:rsid w:val="007B1DDD"/>
    <w:rsid w:val="00EF55AD"/>
    <w:rsid w:val="00F21D2C"/>
    <w:rsid w:val="00F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B31E"/>
  <w15:chartTrackingRefBased/>
  <w15:docId w15:val="{CDA18632-799B-471A-A860-11348A0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1D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k.bund.de/DE/Warnung-Vorsorge/Vorsorge/vorsorge_node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Oebisfelde-Weferlingen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Uwe</dc:creator>
  <cp:keywords/>
  <dc:description/>
  <cp:lastModifiedBy>Dietz, Uwe</cp:lastModifiedBy>
  <cp:revision>1</cp:revision>
  <dcterms:created xsi:type="dcterms:W3CDTF">2026-01-22T14:13:00Z</dcterms:created>
  <dcterms:modified xsi:type="dcterms:W3CDTF">2026-01-22T14:43:00Z</dcterms:modified>
</cp:coreProperties>
</file>